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3694" w:rsidRDefault="00FD3694"/>
    <w:p w14:paraId="00000002" w14:textId="77777777" w:rsidR="00FD3694" w:rsidRPr="00F35292" w:rsidRDefault="001E00ED">
      <w:pPr>
        <w:rPr>
          <w:b/>
          <w:color w:val="000000" w:themeColor="text1"/>
          <w:sz w:val="28"/>
          <w:szCs w:val="28"/>
          <w:lang w:val="nl-NL"/>
        </w:rPr>
      </w:pPr>
      <w:r w:rsidRPr="00F35292">
        <w:rPr>
          <w:b/>
          <w:color w:val="000000" w:themeColor="text1"/>
          <w:sz w:val="28"/>
          <w:szCs w:val="28"/>
          <w:lang w:val="nl-NL"/>
        </w:rPr>
        <w:t xml:space="preserve">Betreft: bezwaarschrift kampeermiddelen voor de hengeljacht aan de </w:t>
      </w:r>
      <w:proofErr w:type="spellStart"/>
      <w:r w:rsidRPr="00F35292">
        <w:rPr>
          <w:b/>
          <w:color w:val="000000" w:themeColor="text1"/>
          <w:sz w:val="28"/>
          <w:szCs w:val="28"/>
          <w:lang w:val="nl-NL"/>
        </w:rPr>
        <w:t>Culemborgse</w:t>
      </w:r>
      <w:proofErr w:type="spellEnd"/>
      <w:r w:rsidRPr="00F35292">
        <w:rPr>
          <w:b/>
          <w:color w:val="000000" w:themeColor="text1"/>
          <w:sz w:val="28"/>
          <w:szCs w:val="28"/>
          <w:lang w:val="nl-NL"/>
        </w:rPr>
        <w:t xml:space="preserve"> Lek</w:t>
      </w:r>
    </w:p>
    <w:p w14:paraId="00000003" w14:textId="77777777" w:rsidR="00FD3694" w:rsidRPr="00F35292" w:rsidRDefault="00FD3694">
      <w:pPr>
        <w:rPr>
          <w:lang w:val="nl-NL"/>
        </w:rPr>
      </w:pPr>
    </w:p>
    <w:p w14:paraId="00000004" w14:textId="77777777" w:rsidR="00FD3694" w:rsidRPr="00F35292" w:rsidRDefault="00FD3694">
      <w:pPr>
        <w:rPr>
          <w:lang w:val="nl-NL"/>
        </w:rPr>
      </w:pPr>
    </w:p>
    <w:p w14:paraId="00000005" w14:textId="77777777" w:rsidR="00FD3694" w:rsidRPr="00F35292" w:rsidRDefault="001E00ED">
      <w:pPr>
        <w:rPr>
          <w:b/>
          <w:i/>
          <w:lang w:val="nl-NL"/>
        </w:rPr>
      </w:pPr>
      <w:r w:rsidRPr="00F35292">
        <w:rPr>
          <w:lang w:val="nl-NL"/>
        </w:rPr>
        <w:t xml:space="preserve">Culemborg, </w:t>
      </w:r>
      <w:r w:rsidRPr="00F35292">
        <w:rPr>
          <w:b/>
          <w:i/>
          <w:lang w:val="nl-NL"/>
        </w:rPr>
        <w:t>[Datum]</w:t>
      </w:r>
    </w:p>
    <w:p w14:paraId="00000006" w14:textId="77777777" w:rsidR="00FD3694" w:rsidRPr="00F35292" w:rsidRDefault="00FD3694">
      <w:pPr>
        <w:rPr>
          <w:lang w:val="nl-NL"/>
        </w:rPr>
      </w:pPr>
    </w:p>
    <w:p w14:paraId="00000007" w14:textId="418C2298" w:rsidR="00FD3694" w:rsidRPr="00F35292" w:rsidRDefault="001E00ED">
      <w:pPr>
        <w:rPr>
          <w:i/>
          <w:iCs/>
          <w:lang w:val="nl-NL"/>
        </w:rPr>
      </w:pPr>
      <w:r w:rsidRPr="00F35292">
        <w:rPr>
          <w:lang w:val="nl-NL"/>
        </w:rPr>
        <w:t>Aangetekend verstuurd</w:t>
      </w:r>
      <w:r w:rsidR="00F35292" w:rsidRPr="00F35292">
        <w:rPr>
          <w:i/>
          <w:iCs/>
          <w:lang w:val="nl-NL"/>
        </w:rPr>
        <w:t xml:space="preserve"> </w:t>
      </w:r>
      <w:r w:rsidR="00F35292" w:rsidRPr="00F35292">
        <w:rPr>
          <w:b/>
          <w:bCs/>
          <w:i/>
          <w:iCs/>
          <w:lang w:val="nl-NL"/>
        </w:rPr>
        <w:t>[</w:t>
      </w:r>
      <w:r w:rsidR="00F35292" w:rsidRPr="00F35292">
        <w:rPr>
          <w:b/>
          <w:bCs/>
          <w:i/>
          <w:iCs/>
          <w:color w:val="000000"/>
          <w:lang w:val="nl-NL"/>
        </w:rPr>
        <w:t>Je kunt het ook afgeven of niet aangetekend versturen</w:t>
      </w:r>
      <w:r w:rsidR="00F35292">
        <w:rPr>
          <w:b/>
          <w:bCs/>
          <w:i/>
          <w:iCs/>
          <w:color w:val="000000"/>
          <w:lang w:val="nl-NL"/>
        </w:rPr>
        <w:t>]</w:t>
      </w:r>
    </w:p>
    <w:p w14:paraId="00000008" w14:textId="77777777" w:rsidR="00FD3694" w:rsidRPr="00F35292" w:rsidRDefault="001E00ED">
      <w:pPr>
        <w:rPr>
          <w:lang w:val="nl-NL"/>
        </w:rPr>
      </w:pPr>
      <w:r w:rsidRPr="00F35292">
        <w:rPr>
          <w:lang w:val="nl-NL"/>
        </w:rPr>
        <w:t>Ook per e-mail aan: info@culemborg.nl</w:t>
      </w:r>
    </w:p>
    <w:p w14:paraId="00000009" w14:textId="77777777" w:rsidR="00FD3694" w:rsidRPr="00F35292" w:rsidRDefault="00FD3694">
      <w:pPr>
        <w:rPr>
          <w:lang w:val="nl-NL"/>
        </w:rPr>
      </w:pPr>
    </w:p>
    <w:p w14:paraId="0000000A" w14:textId="77777777" w:rsidR="00FD3694" w:rsidRPr="00F35292" w:rsidRDefault="001E00ED">
      <w:pPr>
        <w:rPr>
          <w:lang w:val="nl-NL"/>
        </w:rPr>
      </w:pPr>
      <w:r w:rsidRPr="00F35292">
        <w:rPr>
          <w:lang w:val="nl-NL"/>
        </w:rPr>
        <w:t>Aan de burgemeester en wethouders van Culemborg</w:t>
      </w:r>
    </w:p>
    <w:p w14:paraId="0000000B" w14:textId="77777777" w:rsidR="00FD3694" w:rsidRPr="00F35292" w:rsidRDefault="001E00ED">
      <w:pPr>
        <w:rPr>
          <w:lang w:val="nl-NL"/>
        </w:rPr>
      </w:pPr>
      <w:r w:rsidRPr="00F35292">
        <w:rPr>
          <w:lang w:val="nl-NL"/>
        </w:rPr>
        <w:t>Ridderstraat 250</w:t>
      </w:r>
    </w:p>
    <w:p w14:paraId="0000000C" w14:textId="77777777" w:rsidR="00FD3694" w:rsidRPr="00F35292" w:rsidRDefault="001E00ED">
      <w:pPr>
        <w:rPr>
          <w:lang w:val="nl-NL"/>
        </w:rPr>
      </w:pPr>
      <w:r w:rsidRPr="00F35292">
        <w:rPr>
          <w:lang w:val="nl-NL"/>
        </w:rPr>
        <w:t>4100 AC Culemborg</w:t>
      </w:r>
    </w:p>
    <w:p w14:paraId="0000000D" w14:textId="77777777" w:rsidR="00FD3694" w:rsidRPr="00F35292" w:rsidRDefault="00FD3694">
      <w:pPr>
        <w:rPr>
          <w:lang w:val="nl-NL"/>
        </w:rPr>
      </w:pPr>
    </w:p>
    <w:p w14:paraId="0000000E" w14:textId="77777777" w:rsidR="00FD3694" w:rsidRPr="00F35292" w:rsidRDefault="001E00ED">
      <w:pPr>
        <w:rPr>
          <w:lang w:val="nl-NL"/>
        </w:rPr>
      </w:pPr>
      <w:r w:rsidRPr="00F35292">
        <w:rPr>
          <w:lang w:val="nl-NL"/>
        </w:rPr>
        <w:t xml:space="preserve">Kenmerk beslissing: Nr. 458892 GEMEENTEBLAD 17 december 2021 </w:t>
      </w:r>
    </w:p>
    <w:p w14:paraId="0000000F" w14:textId="77777777" w:rsidR="00FD3694" w:rsidRPr="00F35292" w:rsidRDefault="00FD3694">
      <w:pPr>
        <w:rPr>
          <w:lang w:val="nl-NL"/>
        </w:rPr>
      </w:pPr>
    </w:p>
    <w:p w14:paraId="00000010" w14:textId="77777777" w:rsidR="00FD3694" w:rsidRPr="00F35292" w:rsidRDefault="00FD3694">
      <w:pPr>
        <w:rPr>
          <w:lang w:val="nl-NL"/>
        </w:rPr>
      </w:pPr>
    </w:p>
    <w:p w14:paraId="00000011" w14:textId="77777777" w:rsidR="00FD3694" w:rsidRPr="00F35292" w:rsidRDefault="001E00ED">
      <w:pPr>
        <w:rPr>
          <w:lang w:val="nl-NL"/>
        </w:rPr>
      </w:pPr>
      <w:r w:rsidRPr="00F35292">
        <w:rPr>
          <w:lang w:val="nl-NL"/>
        </w:rPr>
        <w:t>Geacht college,</w:t>
      </w:r>
    </w:p>
    <w:p w14:paraId="00000012" w14:textId="77777777" w:rsidR="00FD3694" w:rsidRPr="00F35292" w:rsidRDefault="00FD3694">
      <w:pPr>
        <w:rPr>
          <w:lang w:val="nl-NL"/>
        </w:rPr>
      </w:pPr>
    </w:p>
    <w:p w14:paraId="00000013" w14:textId="77777777" w:rsidR="00FD3694" w:rsidRPr="00F35292" w:rsidRDefault="001E00ED">
      <w:pPr>
        <w:rPr>
          <w:lang w:val="nl-NL"/>
        </w:rPr>
      </w:pPr>
      <w:r w:rsidRPr="00F35292">
        <w:rPr>
          <w:lang w:val="nl-NL"/>
        </w:rPr>
        <w:t xml:space="preserve">Op 17 december 2021 heeft u besloten ontheffing te verlenen voor het verbod op het plaatsen van kampeermiddelen voor leden van de Hengelsport Federatie Midden Nederland te Culemborg. </w:t>
      </w:r>
    </w:p>
    <w:p w14:paraId="00000014" w14:textId="77777777" w:rsidR="00FD3694" w:rsidRPr="00F35292" w:rsidRDefault="00FD3694">
      <w:pPr>
        <w:rPr>
          <w:lang w:val="nl-NL"/>
        </w:rPr>
      </w:pPr>
    </w:p>
    <w:p w14:paraId="00000015" w14:textId="77777777" w:rsidR="00FD3694" w:rsidRPr="00F35292" w:rsidRDefault="001E00ED">
      <w:pPr>
        <w:rPr>
          <w:lang w:val="nl-NL"/>
        </w:rPr>
      </w:pPr>
      <w:r w:rsidRPr="00F35292">
        <w:rPr>
          <w:lang w:val="nl-NL"/>
        </w:rPr>
        <w:t>Hierbij maak ik bezwaar tegen de o</w:t>
      </w:r>
      <w:r w:rsidRPr="00F35292">
        <w:rPr>
          <w:color w:val="333333"/>
          <w:lang w:val="nl-NL"/>
        </w:rPr>
        <w:t xml:space="preserve">ntheffing op het verbod op het plaatsen van kampeermiddelen, op basis van </w:t>
      </w:r>
      <w:r w:rsidRPr="00F35292">
        <w:rPr>
          <w:lang w:val="nl-NL"/>
        </w:rPr>
        <w:t>de wet natuurbescherming,</w:t>
      </w:r>
      <w:r>
        <w:rPr>
          <w:vertAlign w:val="superscript"/>
        </w:rPr>
        <w:footnoteReference w:id="1"/>
      </w:r>
      <w:r w:rsidRPr="00F35292">
        <w:rPr>
          <w:lang w:val="nl-NL"/>
        </w:rPr>
        <w:t xml:space="preserve"> de visserijwet,</w:t>
      </w:r>
      <w:r>
        <w:rPr>
          <w:vertAlign w:val="superscript"/>
        </w:rPr>
        <w:footnoteReference w:id="2"/>
      </w:r>
      <w:r w:rsidRPr="00F35292">
        <w:rPr>
          <w:lang w:val="nl-NL"/>
        </w:rPr>
        <w:t xml:space="preserve"> en de algemene plaatselijke verordening Culemborg (APV).</w:t>
      </w:r>
      <w:r>
        <w:rPr>
          <w:vertAlign w:val="superscript"/>
        </w:rPr>
        <w:footnoteReference w:id="3"/>
      </w:r>
      <w:r w:rsidRPr="00F35292">
        <w:rPr>
          <w:lang w:val="nl-NL"/>
        </w:rPr>
        <w:t xml:space="preserve"> </w:t>
      </w:r>
    </w:p>
    <w:p w14:paraId="00000016" w14:textId="77777777" w:rsidR="00FD3694" w:rsidRPr="00F35292" w:rsidRDefault="00FD3694">
      <w:pPr>
        <w:rPr>
          <w:lang w:val="nl-NL"/>
        </w:rPr>
      </w:pPr>
    </w:p>
    <w:p w14:paraId="00000017" w14:textId="77777777" w:rsidR="00FD3694" w:rsidRPr="00F35292" w:rsidRDefault="001E00ED">
      <w:pPr>
        <w:rPr>
          <w:b/>
          <w:lang w:val="nl-NL"/>
        </w:rPr>
      </w:pPr>
      <w:r w:rsidRPr="00F35292">
        <w:rPr>
          <w:b/>
          <w:lang w:val="nl-NL"/>
        </w:rPr>
        <w:t xml:space="preserve">Ik maak om de volgende redenen bezwaar tegen deze ontheffing: </w:t>
      </w:r>
    </w:p>
    <w:p w14:paraId="00000018" w14:textId="77777777" w:rsidR="00FD3694" w:rsidRPr="00F35292" w:rsidRDefault="00FD3694">
      <w:pPr>
        <w:rPr>
          <w:lang w:val="nl-NL"/>
        </w:rPr>
      </w:pPr>
    </w:p>
    <w:p w14:paraId="00000019" w14:textId="77777777" w:rsidR="00FD3694" w:rsidRPr="00F35292" w:rsidRDefault="001E00ED">
      <w:pPr>
        <w:rPr>
          <w:highlight w:val="yellow"/>
          <w:lang w:val="nl-NL"/>
        </w:rPr>
      </w:pPr>
      <w:r w:rsidRPr="00F35292">
        <w:rPr>
          <w:lang w:val="nl-NL"/>
        </w:rPr>
        <w:t>Het plaatsen van kampeermiddelen voor de hengeljacht op de oevers van de rivier de Lek zoals aangeduid in de gezamenlijke lijst van Nederlandse viswateren</w:t>
      </w:r>
      <w:r>
        <w:rPr>
          <w:vertAlign w:val="superscript"/>
        </w:rPr>
        <w:footnoteReference w:id="4"/>
      </w:r>
      <w:r w:rsidRPr="00F35292">
        <w:rPr>
          <w:lang w:val="nl-NL"/>
        </w:rPr>
        <w:t xml:space="preserve"> heeft onaanvaardbare effecten op de natuur en met name de beschermde diersoorten die daar voorkomen. </w:t>
      </w:r>
    </w:p>
    <w:p w14:paraId="0000001A" w14:textId="77777777" w:rsidR="00FD3694" w:rsidRPr="00F35292" w:rsidRDefault="00FD3694">
      <w:pPr>
        <w:rPr>
          <w:highlight w:val="yellow"/>
          <w:lang w:val="nl-NL"/>
        </w:rPr>
      </w:pPr>
    </w:p>
    <w:p w14:paraId="0000001B" w14:textId="77777777" w:rsidR="00FD3694" w:rsidRPr="00F35292" w:rsidRDefault="001E00ED">
      <w:pPr>
        <w:rPr>
          <w:lang w:val="nl-NL"/>
        </w:rPr>
      </w:pPr>
      <w:r w:rsidRPr="00F35292">
        <w:rPr>
          <w:lang w:val="nl-NL"/>
        </w:rPr>
        <w:t xml:space="preserve">De ontheffing op het verbod is niet in lijn met de beschermingsregime soorten Vogelrichtlijn en Habitatrichtlijn. Er is onvoldoende rekening gehouden met de bescherming van natuur en landschap en de belangen van de natuurbescherming. </w:t>
      </w:r>
    </w:p>
    <w:p w14:paraId="0000001C" w14:textId="77777777" w:rsidR="00FD3694" w:rsidRPr="00F35292" w:rsidRDefault="00FD3694">
      <w:pPr>
        <w:rPr>
          <w:lang w:val="nl-NL"/>
        </w:rPr>
      </w:pPr>
    </w:p>
    <w:p w14:paraId="0000001D" w14:textId="77777777" w:rsidR="00FD3694" w:rsidRPr="00F35292" w:rsidRDefault="001E00ED">
      <w:pPr>
        <w:rPr>
          <w:b/>
          <w:lang w:val="nl-NL"/>
        </w:rPr>
      </w:pPr>
      <w:r w:rsidRPr="00F35292">
        <w:rPr>
          <w:b/>
          <w:lang w:val="nl-NL"/>
        </w:rPr>
        <w:t xml:space="preserve">Concrete aspecten van de ontheffing die niet aan de wet natuurbescherming, de visserijwet en de APV Culemborg voldoen: </w:t>
      </w:r>
    </w:p>
    <w:p w14:paraId="0000001E" w14:textId="77777777" w:rsidR="00FD3694" w:rsidRPr="00F35292" w:rsidRDefault="00FD3694">
      <w:pPr>
        <w:rPr>
          <w:lang w:val="nl-NL"/>
        </w:rPr>
      </w:pPr>
    </w:p>
    <w:p w14:paraId="0000001F" w14:textId="77777777" w:rsidR="00FD3694" w:rsidRPr="00F35292" w:rsidRDefault="001E00ED">
      <w:pPr>
        <w:rPr>
          <w:lang w:val="nl-NL"/>
        </w:rPr>
      </w:pPr>
      <w:r w:rsidRPr="00F35292">
        <w:rPr>
          <w:lang w:val="nl-NL"/>
        </w:rPr>
        <w:t>De voorgestelde ontheffing geldt voor de hengeljacht die jaarrond</w:t>
      </w:r>
      <w:r>
        <w:rPr>
          <w:vertAlign w:val="superscript"/>
        </w:rPr>
        <w:footnoteReference w:id="5"/>
      </w:r>
      <w:r w:rsidRPr="00F35292">
        <w:rPr>
          <w:lang w:val="nl-NL"/>
        </w:rPr>
        <w:t xml:space="preserve"> ‘s nachts plaatsvindt op de linkeroever vanaf ca km 931.260 tot aan ca km 935.005 en op beide oevers vanaf ca. km. </w:t>
      </w:r>
      <w:r w:rsidRPr="00F35292">
        <w:rPr>
          <w:lang w:val="nl-NL"/>
        </w:rPr>
        <w:lastRenderedPageBreak/>
        <w:t>934.200 tot ca. km 944.600. In deze uiterwaarden komen soorten planten en dieren voor</w:t>
      </w:r>
      <w:r>
        <w:rPr>
          <w:vertAlign w:val="superscript"/>
        </w:rPr>
        <w:footnoteReference w:id="6"/>
      </w:r>
      <w:r w:rsidRPr="00F35292">
        <w:rPr>
          <w:lang w:val="nl-NL"/>
        </w:rPr>
        <w:t xml:space="preserve"> die geen gunstige staat van instandhouding genieten en/of die volgens de vogelrichtlijn en habitatrichtlijn beschermd zijn. Als willekeurige voorbeelden noemen wij hier de bever (</w:t>
      </w:r>
      <w:r w:rsidRPr="00F35292">
        <w:rPr>
          <w:i/>
          <w:lang w:val="nl-NL"/>
        </w:rPr>
        <w:t>Castor fiber</w:t>
      </w:r>
      <w:r w:rsidRPr="00F35292">
        <w:rPr>
          <w:lang w:val="nl-NL"/>
        </w:rPr>
        <w:t>)</w:t>
      </w:r>
      <w:r>
        <w:rPr>
          <w:vertAlign w:val="superscript"/>
        </w:rPr>
        <w:footnoteReference w:id="7"/>
      </w:r>
      <w:r w:rsidRPr="00F35292">
        <w:rPr>
          <w:lang w:val="nl-NL"/>
        </w:rPr>
        <w:t>, de kleine watersalamander (</w:t>
      </w:r>
      <w:proofErr w:type="spellStart"/>
      <w:r w:rsidRPr="00F35292">
        <w:rPr>
          <w:i/>
          <w:lang w:val="nl-NL"/>
        </w:rPr>
        <w:t>Lissotriton</w:t>
      </w:r>
      <w:proofErr w:type="spellEnd"/>
      <w:r w:rsidRPr="00F35292">
        <w:rPr>
          <w:i/>
          <w:lang w:val="nl-NL"/>
        </w:rPr>
        <w:t xml:space="preserve"> vulgaris</w:t>
      </w:r>
      <w:r w:rsidRPr="00F35292">
        <w:rPr>
          <w:lang w:val="nl-NL"/>
        </w:rPr>
        <w:t>), de Europese haas (</w:t>
      </w:r>
      <w:proofErr w:type="spellStart"/>
      <w:r w:rsidRPr="00F35292">
        <w:rPr>
          <w:i/>
          <w:lang w:val="nl-NL"/>
        </w:rPr>
        <w:t>Lepus</w:t>
      </w:r>
      <w:proofErr w:type="spellEnd"/>
      <w:r w:rsidRPr="00F35292">
        <w:rPr>
          <w:i/>
          <w:lang w:val="nl-NL"/>
        </w:rPr>
        <w:t xml:space="preserve"> </w:t>
      </w:r>
      <w:proofErr w:type="spellStart"/>
      <w:r w:rsidRPr="00F35292">
        <w:rPr>
          <w:i/>
          <w:lang w:val="nl-NL"/>
        </w:rPr>
        <w:t>europaeus</w:t>
      </w:r>
      <w:proofErr w:type="spellEnd"/>
      <w:r w:rsidRPr="00F35292">
        <w:rPr>
          <w:lang w:val="nl-NL"/>
        </w:rPr>
        <w:t>), en de steenuil (</w:t>
      </w:r>
      <w:r w:rsidRPr="00F35292">
        <w:rPr>
          <w:i/>
          <w:lang w:val="nl-NL"/>
        </w:rPr>
        <w:t>Athene noctua</w:t>
      </w:r>
      <w:r w:rsidRPr="00F35292">
        <w:rPr>
          <w:lang w:val="nl-NL"/>
        </w:rPr>
        <w:t>).</w:t>
      </w:r>
      <w:r>
        <w:rPr>
          <w:vertAlign w:val="superscript"/>
        </w:rPr>
        <w:footnoteReference w:id="8"/>
      </w:r>
    </w:p>
    <w:p w14:paraId="00000020" w14:textId="77777777" w:rsidR="00FD3694" w:rsidRPr="00F35292" w:rsidRDefault="00FD3694">
      <w:pPr>
        <w:rPr>
          <w:lang w:val="nl-NL"/>
        </w:rPr>
      </w:pPr>
    </w:p>
    <w:p w14:paraId="00000021" w14:textId="77777777" w:rsidR="00FD3694" w:rsidRPr="00F35292" w:rsidRDefault="001E00ED">
      <w:pPr>
        <w:rPr>
          <w:lang w:val="nl-NL"/>
        </w:rPr>
      </w:pPr>
      <w:r w:rsidRPr="00F35292">
        <w:rPr>
          <w:lang w:val="nl-NL"/>
        </w:rPr>
        <w:t xml:space="preserve">Ik wil u graag wijzen op hoofdstukken 3.1 en 3.2 van de wet natuurbescherming. Volgens artikel 3.1 lid 2 is het niet toegestaan nesten en rustplaatsen van vogels opgenomen in de lijst van de vogelrichtlijn te beschadigen. Daarnaast stelt artikel 3.1 lid 4. </w:t>
      </w:r>
      <w:proofErr w:type="gramStart"/>
      <w:r w:rsidRPr="00F35292">
        <w:rPr>
          <w:lang w:val="nl-NL"/>
        </w:rPr>
        <w:t>dat</w:t>
      </w:r>
      <w:proofErr w:type="gramEnd"/>
      <w:r w:rsidRPr="00F35292">
        <w:rPr>
          <w:lang w:val="nl-NL"/>
        </w:rPr>
        <w:t xml:space="preserve"> het verboden is deze vogels te verstoren. Het jaarrond ‘s nachts kampeermiddelen plaatsen op plekken waar vogels rusten, voederen en nestelen kan schadelijk zijn voor de staat van instandhouding van deze soorten.</w:t>
      </w:r>
      <w:r>
        <w:rPr>
          <w:vertAlign w:val="superscript"/>
        </w:rPr>
        <w:footnoteReference w:id="9"/>
      </w:r>
      <w:r w:rsidRPr="00F35292">
        <w:rPr>
          <w:lang w:val="nl-NL"/>
        </w:rPr>
        <w:t xml:space="preserve"> </w:t>
      </w:r>
      <w:r>
        <w:rPr>
          <w:vertAlign w:val="superscript"/>
        </w:rPr>
        <w:footnoteReference w:id="10"/>
      </w:r>
      <w:r w:rsidRPr="00F35292">
        <w:rPr>
          <w:lang w:val="nl-NL"/>
        </w:rPr>
        <w:t xml:space="preserve"> </w:t>
      </w:r>
    </w:p>
    <w:p w14:paraId="00000022" w14:textId="77777777" w:rsidR="00FD3694" w:rsidRPr="00F35292" w:rsidRDefault="00FD3694">
      <w:pPr>
        <w:rPr>
          <w:lang w:val="nl-NL"/>
        </w:rPr>
      </w:pPr>
    </w:p>
    <w:p w14:paraId="00000023" w14:textId="0F304CC7" w:rsidR="00FD3694" w:rsidRPr="00F35292" w:rsidRDefault="001E00ED">
      <w:pPr>
        <w:rPr>
          <w:lang w:val="nl-NL"/>
        </w:rPr>
      </w:pPr>
      <w:r w:rsidRPr="00F35292">
        <w:rPr>
          <w:lang w:val="nl-NL"/>
        </w:rPr>
        <w:t xml:space="preserve">Hetzelfde geldt voor de dieren opgenomen in de list van de habitatrichtlijn. Volgens artikel 3.5 leden 2 en 4 is het verboden deze dieren te verstoren of hun </w:t>
      </w:r>
      <w:proofErr w:type="spellStart"/>
      <w:r w:rsidRPr="00F35292">
        <w:rPr>
          <w:lang w:val="nl-NL"/>
        </w:rPr>
        <w:t>voor</w:t>
      </w:r>
      <w:r w:rsidR="0074002C">
        <w:rPr>
          <w:lang w:val="nl-NL"/>
        </w:rPr>
        <w:t>t</w:t>
      </w:r>
      <w:r w:rsidRPr="00F35292">
        <w:rPr>
          <w:lang w:val="nl-NL"/>
        </w:rPr>
        <w:t>plantsingsplaatsen</w:t>
      </w:r>
      <w:proofErr w:type="spellEnd"/>
      <w:r w:rsidRPr="00F35292">
        <w:rPr>
          <w:lang w:val="nl-NL"/>
        </w:rPr>
        <w:t xml:space="preserve"> of rustplaatsen te beschadigen. De voorgestelde ontheffing is in strijdt met deze wet. </w:t>
      </w:r>
    </w:p>
    <w:p w14:paraId="00000024" w14:textId="77777777" w:rsidR="00FD3694" w:rsidRPr="00F35292" w:rsidRDefault="00FD3694">
      <w:pPr>
        <w:rPr>
          <w:lang w:val="nl-NL"/>
        </w:rPr>
      </w:pPr>
    </w:p>
    <w:p w14:paraId="00000025" w14:textId="1E7C3A9C" w:rsidR="00FD3694" w:rsidRPr="00F35292" w:rsidRDefault="001E00ED">
      <w:pPr>
        <w:rPr>
          <w:lang w:val="nl-NL"/>
        </w:rPr>
      </w:pPr>
      <w:r w:rsidRPr="00F35292">
        <w:rPr>
          <w:lang w:val="nl-NL"/>
        </w:rPr>
        <w:t xml:space="preserve">Ook de visserijwet geeft onder artikel 16 lid 2A aan dat er bij het stellen van regelen rekening gehouden dient te worden met de belangen van de natuurbescherming. De nieuwe regeling van het nachtvissen waardoor er jaarrond, dus ook in broedseizoenen en tijdens winterrust, mag worden gevist door de leden van de E.C.H.V. is </w:t>
      </w:r>
      <w:r w:rsidR="0074002C">
        <w:rPr>
          <w:lang w:val="nl-NL"/>
        </w:rPr>
        <w:t>mijn</w:t>
      </w:r>
      <w:r w:rsidR="0074002C" w:rsidRPr="00F35292">
        <w:rPr>
          <w:lang w:val="nl-NL"/>
        </w:rPr>
        <w:t>s inziens</w:t>
      </w:r>
      <w:r w:rsidRPr="00F35292">
        <w:rPr>
          <w:lang w:val="nl-NL"/>
        </w:rPr>
        <w:t xml:space="preserve"> al een overtreding van dit artikellid. Het toevoegen van kampeermiddelen zou de belangen van de natuurbescherming ernstig </w:t>
      </w:r>
      <w:proofErr w:type="gramStart"/>
      <w:r w:rsidRPr="00F35292">
        <w:rPr>
          <w:lang w:val="nl-NL"/>
        </w:rPr>
        <w:t>tekort doen</w:t>
      </w:r>
      <w:proofErr w:type="gramEnd"/>
      <w:r w:rsidRPr="00F35292">
        <w:rPr>
          <w:lang w:val="nl-NL"/>
        </w:rPr>
        <w:t xml:space="preserve">. </w:t>
      </w:r>
    </w:p>
    <w:p w14:paraId="00000026" w14:textId="77777777" w:rsidR="00FD3694" w:rsidRPr="00F35292" w:rsidRDefault="00FD3694">
      <w:pPr>
        <w:rPr>
          <w:lang w:val="nl-NL"/>
        </w:rPr>
      </w:pPr>
    </w:p>
    <w:p w14:paraId="00000027" w14:textId="77777777" w:rsidR="00FD3694" w:rsidRPr="00F35292" w:rsidRDefault="001E00ED">
      <w:pPr>
        <w:rPr>
          <w:lang w:val="nl-NL"/>
        </w:rPr>
      </w:pPr>
      <w:r w:rsidRPr="00F35292">
        <w:rPr>
          <w:lang w:val="nl-NL"/>
        </w:rPr>
        <w:t xml:space="preserve">De </w:t>
      </w:r>
      <w:proofErr w:type="spellStart"/>
      <w:r w:rsidRPr="00F35292">
        <w:rPr>
          <w:lang w:val="nl-NL"/>
        </w:rPr>
        <w:t>Culemborgse</w:t>
      </w:r>
      <w:proofErr w:type="spellEnd"/>
      <w:r w:rsidRPr="00F35292">
        <w:rPr>
          <w:lang w:val="nl-NL"/>
        </w:rPr>
        <w:t xml:space="preserve"> APV stelt onder afdeling 5, artikel 4:18, lid 4 dat ontheffing op het verbod recreatief nachtverblijf buiten kampeerterreinen kan worden geweigerd in het belang van de bescherming van natuur en landschap. </w:t>
      </w:r>
    </w:p>
    <w:p w14:paraId="00000028" w14:textId="77777777" w:rsidR="00FD3694" w:rsidRPr="00F35292" w:rsidRDefault="00FD3694">
      <w:pPr>
        <w:rPr>
          <w:lang w:val="nl-NL"/>
        </w:rPr>
      </w:pPr>
    </w:p>
    <w:p w14:paraId="00000029" w14:textId="77777777" w:rsidR="00FD3694" w:rsidRPr="00F35292" w:rsidRDefault="001E00ED">
      <w:pPr>
        <w:spacing w:after="200"/>
        <w:rPr>
          <w:b/>
          <w:lang w:val="nl-NL"/>
        </w:rPr>
      </w:pPr>
      <w:r w:rsidRPr="00F35292">
        <w:rPr>
          <w:b/>
          <w:lang w:val="nl-NL"/>
        </w:rPr>
        <w:t>Andere redenen van bezwaar:</w:t>
      </w:r>
    </w:p>
    <w:p w14:paraId="0000002A" w14:textId="77777777" w:rsidR="00FD3694" w:rsidRPr="00F35292" w:rsidRDefault="001E00ED">
      <w:pPr>
        <w:rPr>
          <w:lang w:val="nl-NL"/>
        </w:rPr>
      </w:pPr>
      <w:r w:rsidRPr="00F35292">
        <w:rPr>
          <w:lang w:val="nl-NL"/>
        </w:rPr>
        <w:t xml:space="preserve">Er zijn al locaties waar </w:t>
      </w:r>
      <w:proofErr w:type="spellStart"/>
      <w:r w:rsidRPr="00F35292">
        <w:rPr>
          <w:lang w:val="nl-NL"/>
        </w:rPr>
        <w:t>Culemborgse</w:t>
      </w:r>
      <w:proofErr w:type="spellEnd"/>
      <w:r w:rsidRPr="00F35292">
        <w:rPr>
          <w:lang w:val="nl-NL"/>
        </w:rPr>
        <w:t xml:space="preserve"> leden van de Hengelsport Federatie Midden Nederland aan de oevers van de Lek mogen nachtvissen met schuilmiddelen, namelijk vanaf ca. km 944.600 tot ca. km 948.200.</w:t>
      </w:r>
    </w:p>
    <w:p w14:paraId="0000002B" w14:textId="77777777" w:rsidR="00FD3694" w:rsidRPr="00F35292" w:rsidRDefault="00FD3694">
      <w:pPr>
        <w:rPr>
          <w:lang w:val="nl-NL"/>
        </w:rPr>
      </w:pPr>
    </w:p>
    <w:p w14:paraId="0000002C" w14:textId="77777777" w:rsidR="00FD3694" w:rsidRPr="00F35292" w:rsidRDefault="001E00ED">
      <w:pPr>
        <w:rPr>
          <w:lang w:val="nl-NL"/>
        </w:rPr>
      </w:pPr>
      <w:r w:rsidRPr="00F35292">
        <w:rPr>
          <w:lang w:val="nl-NL"/>
        </w:rPr>
        <w:t xml:space="preserve">Het verlenen van ontheffing aan de leden van de Hengelsport Federatie Midden Nederland moedigt ook andere organisaties en personen uit om tegen het verbod in te gaan. </w:t>
      </w:r>
    </w:p>
    <w:p w14:paraId="0000002D" w14:textId="77777777" w:rsidR="00FD3694" w:rsidRPr="00F35292" w:rsidRDefault="00FD3694">
      <w:pPr>
        <w:rPr>
          <w:lang w:val="nl-NL"/>
        </w:rPr>
      </w:pPr>
    </w:p>
    <w:p w14:paraId="0000002E" w14:textId="77777777" w:rsidR="00FD3694" w:rsidRPr="00F35292" w:rsidRDefault="001E00ED">
      <w:pPr>
        <w:rPr>
          <w:lang w:val="nl-NL"/>
        </w:rPr>
      </w:pPr>
      <w:r w:rsidRPr="00F35292">
        <w:rPr>
          <w:lang w:val="nl-NL"/>
        </w:rPr>
        <w:lastRenderedPageBreak/>
        <w:t>Hengeljacht gaat gepaard met emissies van lood in het milieu.</w:t>
      </w:r>
      <w:r>
        <w:rPr>
          <w:vertAlign w:val="superscript"/>
        </w:rPr>
        <w:footnoteReference w:id="11"/>
      </w:r>
      <w:r w:rsidRPr="00F35292">
        <w:rPr>
          <w:lang w:val="nl-NL"/>
        </w:rPr>
        <w:t xml:space="preserve"> </w:t>
      </w:r>
      <w:r>
        <w:rPr>
          <w:vertAlign w:val="superscript"/>
        </w:rPr>
        <w:footnoteReference w:id="12"/>
      </w:r>
      <w:r w:rsidRPr="00F35292">
        <w:rPr>
          <w:lang w:val="nl-NL"/>
        </w:rPr>
        <w:t xml:space="preserve"> Dit is schadelijk voor de dieren, natuur en milieu en een extra reden om het nachtvissen in onze mooie en kwetsbare uiterwaarden te ontmoedigen. </w:t>
      </w:r>
    </w:p>
    <w:p w14:paraId="0000002F" w14:textId="77777777" w:rsidR="00FD3694" w:rsidRPr="00F35292" w:rsidRDefault="00FD3694">
      <w:pPr>
        <w:rPr>
          <w:lang w:val="nl-NL"/>
        </w:rPr>
      </w:pPr>
    </w:p>
    <w:p w14:paraId="00000030" w14:textId="77777777" w:rsidR="00FD3694" w:rsidRPr="00F35292" w:rsidRDefault="001E00ED">
      <w:pPr>
        <w:spacing w:after="200"/>
        <w:rPr>
          <w:b/>
          <w:lang w:val="nl-NL"/>
        </w:rPr>
      </w:pPr>
      <w:r w:rsidRPr="00F35292">
        <w:rPr>
          <w:b/>
          <w:lang w:val="nl-NL"/>
        </w:rPr>
        <w:t>Het alternatief:</w:t>
      </w:r>
    </w:p>
    <w:p w14:paraId="00000031" w14:textId="77777777" w:rsidR="00FD3694" w:rsidRPr="00F35292" w:rsidRDefault="001E00ED">
      <w:pPr>
        <w:rPr>
          <w:lang w:val="nl-NL"/>
        </w:rPr>
      </w:pPr>
      <w:r w:rsidRPr="00F35292">
        <w:rPr>
          <w:lang w:val="nl-NL"/>
        </w:rPr>
        <w:t xml:space="preserve">Ik verzoek u dan ook om dit bezwaarschrift serieus te nemen en de ontheffing terug te draaien. Het verbod op het plaatsen van kampeermiddelen moet volgens artikel 4:18, vierde lid blijven bestaan ook voor leden van de Hengelsport Federatie Midden Nederland te Culemborg. </w:t>
      </w:r>
    </w:p>
    <w:p w14:paraId="00000032" w14:textId="77777777" w:rsidR="00FD3694" w:rsidRPr="00F35292" w:rsidRDefault="00FD3694">
      <w:pPr>
        <w:rPr>
          <w:lang w:val="nl-NL"/>
        </w:rPr>
      </w:pPr>
    </w:p>
    <w:p w14:paraId="00000033" w14:textId="77777777" w:rsidR="00FD3694" w:rsidRPr="00F35292" w:rsidRDefault="001E00ED">
      <w:pPr>
        <w:rPr>
          <w:lang w:val="nl-NL"/>
        </w:rPr>
      </w:pPr>
      <w:r w:rsidRPr="00F35292">
        <w:rPr>
          <w:lang w:val="nl-NL"/>
        </w:rPr>
        <w:t xml:space="preserve">Mocht u het oneens zijn met mijn bezwaarschrift dan vraag ik u om in ieder geval voorwaarden toe te voegen aan de ontheffing die de dieren, natuur en milieu beschermen, namelijk: </w:t>
      </w:r>
    </w:p>
    <w:p w14:paraId="00000034" w14:textId="77777777" w:rsidR="00FD3694" w:rsidRPr="00F35292" w:rsidRDefault="001E00ED">
      <w:pPr>
        <w:numPr>
          <w:ilvl w:val="0"/>
          <w:numId w:val="1"/>
        </w:numPr>
        <w:rPr>
          <w:lang w:val="nl-NL"/>
        </w:rPr>
      </w:pPr>
      <w:r w:rsidRPr="00F35292">
        <w:rPr>
          <w:lang w:val="nl-NL"/>
        </w:rPr>
        <w:t xml:space="preserve">De ontheffing is niet geldig tijdens de broed- en zoogtijd en tijdens de wintertrek en winterrust van de voorkomende beschermde soorten. </w:t>
      </w:r>
    </w:p>
    <w:p w14:paraId="00000035" w14:textId="77777777" w:rsidR="00FD3694" w:rsidRPr="00F35292" w:rsidRDefault="001E00ED">
      <w:pPr>
        <w:numPr>
          <w:ilvl w:val="0"/>
          <w:numId w:val="1"/>
        </w:numPr>
        <w:rPr>
          <w:lang w:val="nl-NL"/>
        </w:rPr>
      </w:pPr>
      <w:r w:rsidRPr="00F35292">
        <w:rPr>
          <w:lang w:val="nl-NL"/>
        </w:rPr>
        <w:t xml:space="preserve">Het plaatsen van eenvoudige kampeermiddelen is alleen toegestaan binnen een afstand van 3 meter van het water waarin wordt gevist. </w:t>
      </w:r>
    </w:p>
    <w:p w14:paraId="00000036" w14:textId="77777777" w:rsidR="00FD3694" w:rsidRPr="00F35292" w:rsidRDefault="001E00ED">
      <w:pPr>
        <w:numPr>
          <w:ilvl w:val="0"/>
          <w:numId w:val="1"/>
        </w:numPr>
        <w:rPr>
          <w:lang w:val="nl-NL"/>
        </w:rPr>
      </w:pPr>
      <w:r w:rsidRPr="00F35292">
        <w:rPr>
          <w:lang w:val="nl-NL"/>
        </w:rPr>
        <w:t>Per persoon mag maximaal 1 eenvoudig kampeermiddel worden geplaatst.</w:t>
      </w:r>
    </w:p>
    <w:p w14:paraId="00000037" w14:textId="77777777" w:rsidR="00FD3694" w:rsidRPr="00F35292" w:rsidRDefault="001E00ED">
      <w:pPr>
        <w:numPr>
          <w:ilvl w:val="0"/>
          <w:numId w:val="1"/>
        </w:numPr>
        <w:rPr>
          <w:lang w:val="nl-NL"/>
        </w:rPr>
      </w:pPr>
      <w:r w:rsidRPr="00F35292">
        <w:rPr>
          <w:lang w:val="nl-NL"/>
        </w:rPr>
        <w:t xml:space="preserve">Onder eenvoudig kampeermiddel wordt verstaan: een paraplu - al dan niet voorzien van daarbij horende flappen - of een tent. Het kampeermiddel mag geen grotere afmetingen hebben dan 3 bij 3 meter en moet een neutrale groene, bruine of camouflagekleur hebben. Het is de hengeljager verboden overmatig alcohol te gebruiken, geluidsoverlast te veroorzaken, muziek te maken of af te spelen en open vuur te stoken. </w:t>
      </w:r>
    </w:p>
    <w:p w14:paraId="00000038" w14:textId="77777777" w:rsidR="00FD3694" w:rsidRPr="00F35292" w:rsidRDefault="001E00ED">
      <w:pPr>
        <w:numPr>
          <w:ilvl w:val="0"/>
          <w:numId w:val="1"/>
        </w:numPr>
        <w:rPr>
          <w:lang w:val="nl-NL"/>
        </w:rPr>
      </w:pPr>
      <w:r w:rsidRPr="00F35292">
        <w:rPr>
          <w:lang w:val="nl-NL"/>
        </w:rPr>
        <w:t xml:space="preserve">Afval moet in het eenvoudige kampeermiddel worden bewaard en moet bij het verlaten van de </w:t>
      </w:r>
      <w:proofErr w:type="spellStart"/>
      <w:r w:rsidRPr="00F35292">
        <w:rPr>
          <w:lang w:val="nl-NL"/>
        </w:rPr>
        <w:t>visplek</w:t>
      </w:r>
      <w:proofErr w:type="spellEnd"/>
      <w:r w:rsidRPr="00F35292">
        <w:rPr>
          <w:lang w:val="nl-NL"/>
        </w:rPr>
        <w:t xml:space="preserve"> worden meegenomen.</w:t>
      </w:r>
    </w:p>
    <w:p w14:paraId="00000039" w14:textId="77777777" w:rsidR="00FD3694" w:rsidRPr="00F35292" w:rsidRDefault="00FD3694">
      <w:pPr>
        <w:rPr>
          <w:lang w:val="nl-NL"/>
        </w:rPr>
      </w:pPr>
    </w:p>
    <w:p w14:paraId="0000003A" w14:textId="77777777" w:rsidR="00FD3694" w:rsidRPr="00F35292" w:rsidRDefault="00FD3694">
      <w:pPr>
        <w:rPr>
          <w:lang w:val="nl-NL"/>
        </w:rPr>
      </w:pPr>
    </w:p>
    <w:p w14:paraId="0000003B" w14:textId="77777777" w:rsidR="00FD3694" w:rsidRPr="0074002C" w:rsidRDefault="001E00ED">
      <w:pPr>
        <w:rPr>
          <w:lang w:val="nl-NL"/>
        </w:rPr>
      </w:pPr>
      <w:r w:rsidRPr="0074002C">
        <w:rPr>
          <w:lang w:val="nl-NL"/>
        </w:rPr>
        <w:t>Hoogachtend,</w:t>
      </w:r>
    </w:p>
    <w:p w14:paraId="0000003D" w14:textId="5FFDF847" w:rsidR="00FD3694" w:rsidRPr="0074002C" w:rsidRDefault="00F35292">
      <w:pPr>
        <w:rPr>
          <w:lang w:val="nl-NL"/>
        </w:rPr>
      </w:pPr>
      <w:r w:rsidRPr="0074002C">
        <w:rPr>
          <w:lang w:val="nl-NL"/>
        </w:rPr>
        <w:br/>
      </w:r>
    </w:p>
    <w:p w14:paraId="0000003E" w14:textId="03AE9CC5" w:rsidR="00FD3694" w:rsidRPr="00F35292" w:rsidRDefault="00F35292">
      <w:pPr>
        <w:rPr>
          <w:b/>
          <w:bCs/>
          <w:i/>
          <w:iCs/>
          <w:color w:val="000000" w:themeColor="text1"/>
          <w:lang w:val="nl-NL"/>
        </w:rPr>
      </w:pPr>
      <w:r w:rsidRPr="00F35292">
        <w:rPr>
          <w:b/>
          <w:bCs/>
          <w:i/>
          <w:iCs/>
          <w:color w:val="000000" w:themeColor="text1"/>
          <w:lang w:val="nl-NL"/>
        </w:rPr>
        <w:t>[Vul hier j</w:t>
      </w:r>
      <w:r w:rsidR="001E00ED" w:rsidRPr="00F35292">
        <w:rPr>
          <w:b/>
          <w:bCs/>
          <w:i/>
          <w:iCs/>
          <w:color w:val="000000" w:themeColor="text1"/>
          <w:lang w:val="nl-NL"/>
        </w:rPr>
        <w:t>e naam</w:t>
      </w:r>
      <w:r w:rsidRPr="00F35292">
        <w:rPr>
          <w:b/>
          <w:bCs/>
          <w:i/>
          <w:iCs/>
          <w:color w:val="000000" w:themeColor="text1"/>
          <w:lang w:val="nl-NL"/>
        </w:rPr>
        <w:t xml:space="preserve"> in]</w:t>
      </w:r>
      <w:r w:rsidR="001E00ED" w:rsidRPr="00F35292">
        <w:rPr>
          <w:b/>
          <w:bCs/>
          <w:i/>
          <w:iCs/>
          <w:color w:val="000000" w:themeColor="text1"/>
          <w:lang w:val="nl-NL"/>
        </w:rPr>
        <w:t xml:space="preserve"> </w:t>
      </w:r>
      <w:r w:rsidR="000D1FE7">
        <w:rPr>
          <w:b/>
          <w:bCs/>
          <w:i/>
          <w:iCs/>
          <w:color w:val="000000" w:themeColor="text1"/>
          <w:lang w:val="nl-NL"/>
        </w:rPr>
        <w:br/>
        <w:t>[Adres]</w:t>
      </w:r>
      <w:r w:rsidR="000D1FE7">
        <w:rPr>
          <w:b/>
          <w:bCs/>
          <w:i/>
          <w:iCs/>
          <w:color w:val="000000" w:themeColor="text1"/>
          <w:lang w:val="nl-NL"/>
        </w:rPr>
        <w:br/>
      </w:r>
      <w:r w:rsidR="000D1FE7">
        <w:rPr>
          <w:b/>
          <w:bCs/>
          <w:i/>
          <w:iCs/>
          <w:color w:val="000000" w:themeColor="text1"/>
          <w:lang w:val="nl-NL"/>
        </w:rPr>
        <w:br/>
        <w:t>[E-mail en/of telefoon zodat je op de hoogte wordt gehouden]</w:t>
      </w:r>
    </w:p>
    <w:p w14:paraId="0000003F" w14:textId="77777777" w:rsidR="00FD3694" w:rsidRPr="00F35292" w:rsidRDefault="00FD3694">
      <w:pPr>
        <w:rPr>
          <w:lang w:val="nl-NL"/>
        </w:rPr>
      </w:pPr>
    </w:p>
    <w:sectPr w:rsidR="00FD3694" w:rsidRPr="00F3529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2A59" w14:textId="77777777" w:rsidR="00E4595D" w:rsidRDefault="00E4595D">
      <w:pPr>
        <w:spacing w:line="240" w:lineRule="auto"/>
      </w:pPr>
      <w:r>
        <w:separator/>
      </w:r>
    </w:p>
  </w:endnote>
  <w:endnote w:type="continuationSeparator" w:id="0">
    <w:p w14:paraId="727B796B" w14:textId="77777777" w:rsidR="00E4595D" w:rsidRDefault="00E45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D1D8" w14:textId="77777777" w:rsidR="00E4595D" w:rsidRDefault="00E4595D">
      <w:pPr>
        <w:spacing w:line="240" w:lineRule="auto"/>
      </w:pPr>
      <w:r>
        <w:separator/>
      </w:r>
    </w:p>
  </w:footnote>
  <w:footnote w:type="continuationSeparator" w:id="0">
    <w:p w14:paraId="626545EA" w14:textId="77777777" w:rsidR="00E4595D" w:rsidRDefault="00E4595D">
      <w:pPr>
        <w:spacing w:line="240" w:lineRule="auto"/>
      </w:pPr>
      <w:r>
        <w:continuationSeparator/>
      </w:r>
    </w:p>
  </w:footnote>
  <w:footnote w:id="1">
    <w:p w14:paraId="00000040" w14:textId="77777777" w:rsidR="00FD3694" w:rsidRDefault="001E00ED">
      <w:pPr>
        <w:spacing w:line="240" w:lineRule="auto"/>
        <w:rPr>
          <w:sz w:val="18"/>
          <w:szCs w:val="18"/>
        </w:rPr>
      </w:pPr>
      <w:r>
        <w:rPr>
          <w:vertAlign w:val="superscript"/>
        </w:rPr>
        <w:footnoteRef/>
      </w:r>
      <w:r>
        <w:rPr>
          <w:sz w:val="20"/>
          <w:szCs w:val="20"/>
        </w:rPr>
        <w:t xml:space="preserve"> </w:t>
      </w:r>
      <w:hyperlink r:id="rId1">
        <w:r>
          <w:rPr>
            <w:color w:val="1155CC"/>
            <w:sz w:val="20"/>
            <w:szCs w:val="20"/>
            <w:u w:val="single"/>
          </w:rPr>
          <w:t>https://wetten.overheid.nl/BWBR0037552/2021-07-01</w:t>
        </w:r>
      </w:hyperlink>
      <w:r>
        <w:rPr>
          <w:sz w:val="18"/>
          <w:szCs w:val="18"/>
        </w:rPr>
        <w:t>.</w:t>
      </w:r>
    </w:p>
  </w:footnote>
  <w:footnote w:id="2">
    <w:p w14:paraId="00000042" w14:textId="77777777" w:rsidR="00FD3694" w:rsidRDefault="001E00ED">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https://wetten.overheid.nl/BWBR0002416/2019-01-01/0/HoofdstukIV</w:t>
        </w:r>
      </w:hyperlink>
      <w:r>
        <w:rPr>
          <w:sz w:val="20"/>
          <w:szCs w:val="20"/>
        </w:rPr>
        <w:t xml:space="preserve">. </w:t>
      </w:r>
    </w:p>
  </w:footnote>
  <w:footnote w:id="3">
    <w:p w14:paraId="00000041" w14:textId="77777777" w:rsidR="00FD3694" w:rsidRDefault="001E00ED">
      <w:pPr>
        <w:spacing w:line="240" w:lineRule="auto"/>
        <w:rPr>
          <w:sz w:val="18"/>
          <w:szCs w:val="18"/>
        </w:rPr>
      </w:pPr>
      <w:r>
        <w:rPr>
          <w:vertAlign w:val="superscript"/>
        </w:rPr>
        <w:footnoteRef/>
      </w:r>
      <w:r>
        <w:rPr>
          <w:sz w:val="20"/>
          <w:szCs w:val="20"/>
        </w:rPr>
        <w:t xml:space="preserve"> </w:t>
      </w:r>
      <w:hyperlink r:id="rId3">
        <w:r>
          <w:rPr>
            <w:color w:val="1155CC"/>
            <w:sz w:val="20"/>
            <w:szCs w:val="20"/>
            <w:u w:val="single"/>
          </w:rPr>
          <w:t>https://lokaleregelgeving.overheid.nl/CVDR645742/1</w:t>
        </w:r>
      </w:hyperlink>
      <w:r>
        <w:rPr>
          <w:sz w:val="18"/>
          <w:szCs w:val="18"/>
        </w:rPr>
        <w:t>.</w:t>
      </w:r>
    </w:p>
  </w:footnote>
  <w:footnote w:id="4">
    <w:p w14:paraId="00000043" w14:textId="77777777" w:rsidR="00FD3694" w:rsidRDefault="001E00ED">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https://www.sportvisserijnederland.nl/files/hr-schoon-sportvisserij-gzl-2019-21_13264.pdf</w:t>
        </w:r>
      </w:hyperlink>
      <w:r>
        <w:rPr>
          <w:sz w:val="20"/>
          <w:szCs w:val="20"/>
        </w:rPr>
        <w:t>.</w:t>
      </w:r>
    </w:p>
  </w:footnote>
  <w:footnote w:id="5">
    <w:p w14:paraId="00000044" w14:textId="77777777" w:rsidR="00FD3694" w:rsidRDefault="001E00ED">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https://www.sportvisserijnederland.nl/vispas/visserijwet-en-regels/binnenwater/nachtvissen.html</w:t>
        </w:r>
      </w:hyperlink>
      <w:r>
        <w:rPr>
          <w:sz w:val="20"/>
          <w:szCs w:val="20"/>
        </w:rPr>
        <w:t>.</w:t>
      </w:r>
    </w:p>
  </w:footnote>
  <w:footnote w:id="6">
    <w:p w14:paraId="00000045" w14:textId="77777777" w:rsidR="00FD3694" w:rsidRDefault="001E00ED">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https://waarneming.nl/locations/15974/species/</w:t>
        </w:r>
      </w:hyperlink>
      <w:r>
        <w:rPr>
          <w:sz w:val="20"/>
          <w:szCs w:val="20"/>
        </w:rPr>
        <w:t xml:space="preserve"> ; </w:t>
      </w:r>
      <w:hyperlink r:id="rId7">
        <w:r>
          <w:rPr>
            <w:color w:val="1155CC"/>
            <w:sz w:val="20"/>
            <w:szCs w:val="20"/>
            <w:u w:val="single"/>
          </w:rPr>
          <w:t>https://waarneming.nl/locations/18760/</w:t>
        </w:r>
      </w:hyperlink>
      <w:r>
        <w:rPr>
          <w:sz w:val="20"/>
          <w:szCs w:val="20"/>
        </w:rPr>
        <w:t xml:space="preserve">; </w:t>
      </w:r>
      <w:hyperlink r:id="rId8">
        <w:r>
          <w:rPr>
            <w:color w:val="1155CC"/>
            <w:sz w:val="20"/>
            <w:szCs w:val="20"/>
            <w:u w:val="single"/>
          </w:rPr>
          <w:t>https://waarneming.nl/locations/5430/observations/</w:t>
        </w:r>
      </w:hyperlink>
      <w:r>
        <w:rPr>
          <w:sz w:val="20"/>
          <w:szCs w:val="20"/>
        </w:rPr>
        <w:t xml:space="preserve"> ; </w:t>
      </w:r>
      <w:hyperlink r:id="rId9">
        <w:r>
          <w:rPr>
            <w:color w:val="1155CC"/>
            <w:sz w:val="20"/>
            <w:szCs w:val="20"/>
            <w:u w:val="single"/>
          </w:rPr>
          <w:t>https://waarneming.nl/locations/6432/observations/</w:t>
        </w:r>
      </w:hyperlink>
      <w:r>
        <w:rPr>
          <w:sz w:val="20"/>
          <w:szCs w:val="20"/>
        </w:rPr>
        <w:t xml:space="preserve"> </w:t>
      </w:r>
    </w:p>
  </w:footnote>
  <w:footnote w:id="7">
    <w:p w14:paraId="00000046" w14:textId="77777777" w:rsidR="00FD3694" w:rsidRDefault="001E00ED">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https://nvwc.nl/foto/beversporen-de-redichemse-waard</w:t>
        </w:r>
      </w:hyperlink>
      <w:r>
        <w:rPr>
          <w:sz w:val="20"/>
          <w:szCs w:val="20"/>
        </w:rPr>
        <w:t xml:space="preserve"> </w:t>
      </w:r>
    </w:p>
  </w:footnote>
  <w:footnote w:id="8">
    <w:p w14:paraId="00000047" w14:textId="77777777" w:rsidR="00FD3694" w:rsidRDefault="001E00ED">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https://www.steenuil.nl/userfiles/UILEN8_De_bescherming_van_uilen_onder_de_Wet_natuurbescherming.pdf</w:t>
        </w:r>
      </w:hyperlink>
      <w:r>
        <w:rPr>
          <w:sz w:val="20"/>
          <w:szCs w:val="20"/>
        </w:rPr>
        <w:t xml:space="preserve"> </w:t>
      </w:r>
    </w:p>
  </w:footnote>
  <w:footnote w:id="9">
    <w:p w14:paraId="0000004A" w14:textId="77777777" w:rsidR="00FD3694" w:rsidRDefault="001E00ED">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https://www.wildlife.state.nh.us/wildlife/documents/wap/chapter4-humanintrusions.pdf</w:t>
        </w:r>
      </w:hyperlink>
      <w:r>
        <w:rPr>
          <w:sz w:val="20"/>
          <w:szCs w:val="20"/>
        </w:rPr>
        <w:t xml:space="preserve"> </w:t>
      </w:r>
    </w:p>
  </w:footnote>
  <w:footnote w:id="10">
    <w:p w14:paraId="0000004B" w14:textId="77777777" w:rsidR="00FD3694" w:rsidRPr="00F35292" w:rsidRDefault="001E00ED">
      <w:pPr>
        <w:spacing w:line="240" w:lineRule="auto"/>
        <w:rPr>
          <w:sz w:val="20"/>
          <w:szCs w:val="20"/>
          <w:lang w:val="nl-NL"/>
        </w:rPr>
      </w:pPr>
      <w:r>
        <w:rPr>
          <w:vertAlign w:val="superscript"/>
        </w:rPr>
        <w:footnoteRef/>
      </w:r>
      <w:r>
        <w:rPr>
          <w:sz w:val="20"/>
          <w:szCs w:val="20"/>
        </w:rPr>
        <w:t xml:space="preserve"> R Blanc, M </w:t>
      </w:r>
      <w:proofErr w:type="spellStart"/>
      <w:r>
        <w:rPr>
          <w:sz w:val="20"/>
          <w:szCs w:val="20"/>
        </w:rPr>
        <w:t>Guillemain</w:t>
      </w:r>
      <w:proofErr w:type="spellEnd"/>
      <w:r>
        <w:rPr>
          <w:sz w:val="20"/>
          <w:szCs w:val="20"/>
        </w:rPr>
        <w:t xml:space="preserve">, JB </w:t>
      </w:r>
      <w:proofErr w:type="spellStart"/>
      <w:r>
        <w:rPr>
          <w:sz w:val="20"/>
          <w:szCs w:val="20"/>
        </w:rPr>
        <w:t>Mouronval</w:t>
      </w:r>
      <w:proofErr w:type="spellEnd"/>
      <w:r>
        <w:rPr>
          <w:sz w:val="20"/>
          <w:szCs w:val="20"/>
        </w:rPr>
        <w:t xml:space="preserve">, D </w:t>
      </w:r>
      <w:proofErr w:type="spellStart"/>
      <w:r>
        <w:rPr>
          <w:sz w:val="20"/>
          <w:szCs w:val="20"/>
        </w:rPr>
        <w:t>Desmonts</w:t>
      </w:r>
      <w:proofErr w:type="spellEnd"/>
      <w:r>
        <w:rPr>
          <w:sz w:val="20"/>
          <w:szCs w:val="20"/>
        </w:rPr>
        <w:t xml:space="preserve">, H Fritz. (2006). Effects of non-consumptive leisure disturbance to wildlife. </w:t>
      </w:r>
      <w:r w:rsidRPr="00F35292">
        <w:rPr>
          <w:sz w:val="20"/>
          <w:szCs w:val="20"/>
          <w:lang w:val="nl-NL"/>
        </w:rPr>
        <w:t xml:space="preserve">Revue D'Écologie-La Terre Et La Vie. 61. </w:t>
      </w:r>
    </w:p>
  </w:footnote>
  <w:footnote w:id="11">
    <w:p w14:paraId="00000048" w14:textId="77777777" w:rsidR="00FD3694" w:rsidRPr="00F35292" w:rsidRDefault="001E00ED">
      <w:pPr>
        <w:spacing w:line="240" w:lineRule="auto"/>
        <w:rPr>
          <w:sz w:val="20"/>
          <w:szCs w:val="20"/>
          <w:lang w:val="nl-NL"/>
        </w:rPr>
      </w:pPr>
      <w:r>
        <w:rPr>
          <w:vertAlign w:val="superscript"/>
        </w:rPr>
        <w:footnoteRef/>
      </w:r>
      <w:r w:rsidRPr="00F35292">
        <w:rPr>
          <w:sz w:val="20"/>
          <w:szCs w:val="20"/>
          <w:lang w:val="nl-NL"/>
        </w:rPr>
        <w:t xml:space="preserve"> </w:t>
      </w:r>
      <w:hyperlink r:id="rId13">
        <w:r w:rsidRPr="00F35292">
          <w:rPr>
            <w:color w:val="1155CC"/>
            <w:sz w:val="20"/>
            <w:szCs w:val="20"/>
            <w:u w:val="single"/>
            <w:lang w:val="nl-NL"/>
          </w:rPr>
          <w:t>https://waarzitwatin.nl/producten/vislood</w:t>
        </w:r>
      </w:hyperlink>
      <w:r w:rsidRPr="00F35292">
        <w:rPr>
          <w:sz w:val="20"/>
          <w:szCs w:val="20"/>
          <w:lang w:val="nl-NL"/>
        </w:rPr>
        <w:t>.</w:t>
      </w:r>
    </w:p>
  </w:footnote>
  <w:footnote w:id="12">
    <w:p w14:paraId="00000049" w14:textId="77777777" w:rsidR="00FD3694" w:rsidRPr="00F35292" w:rsidRDefault="001E00ED">
      <w:pPr>
        <w:spacing w:line="240" w:lineRule="auto"/>
        <w:rPr>
          <w:sz w:val="20"/>
          <w:szCs w:val="20"/>
          <w:lang w:val="nl-NL"/>
        </w:rPr>
      </w:pPr>
      <w:r>
        <w:rPr>
          <w:vertAlign w:val="superscript"/>
        </w:rPr>
        <w:footnoteRef/>
      </w:r>
      <w:r w:rsidRPr="00F35292">
        <w:rPr>
          <w:sz w:val="20"/>
          <w:szCs w:val="20"/>
          <w:lang w:val="nl-NL"/>
        </w:rPr>
        <w:t xml:space="preserve"> </w:t>
      </w:r>
      <w:hyperlink r:id="rId14">
        <w:r w:rsidRPr="00F35292">
          <w:rPr>
            <w:color w:val="1155CC"/>
            <w:sz w:val="20"/>
            <w:szCs w:val="20"/>
            <w:u w:val="single"/>
            <w:lang w:val="nl-NL"/>
          </w:rPr>
          <w:t>https://www.greendeals.nl/green-deals/sportvisserij-loodvrij</w:t>
        </w:r>
      </w:hyperlink>
      <w:r w:rsidRPr="00F35292">
        <w:rPr>
          <w:sz w:val="20"/>
          <w:szCs w:val="20"/>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CE7"/>
    <w:multiLevelType w:val="multilevel"/>
    <w:tmpl w:val="6BE25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94"/>
    <w:rsid w:val="00010B79"/>
    <w:rsid w:val="000D1FE7"/>
    <w:rsid w:val="001E00ED"/>
    <w:rsid w:val="0074002C"/>
    <w:rsid w:val="00E4595D"/>
    <w:rsid w:val="00F35292"/>
    <w:rsid w:val="00FD369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4174A12"/>
  <w15:docId w15:val="{D45AA815-8BD7-6F4C-9FC0-50F9BE3F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aarneming.nl/locations/5430/observations/" TargetMode="External"/><Relationship Id="rId13" Type="http://schemas.openxmlformats.org/officeDocument/2006/relationships/hyperlink" Target="https://waarzitwatin.nl/producten/vislood" TargetMode="External"/><Relationship Id="rId3" Type="http://schemas.openxmlformats.org/officeDocument/2006/relationships/hyperlink" Target="https://lokaleregelgeving.overheid.nl/CVDR645742/1" TargetMode="External"/><Relationship Id="rId7" Type="http://schemas.openxmlformats.org/officeDocument/2006/relationships/hyperlink" Target="https://waarneming.nl/locations/18760/" TargetMode="External"/><Relationship Id="rId12" Type="http://schemas.openxmlformats.org/officeDocument/2006/relationships/hyperlink" Target="https://www.wildlife.state.nh.us/wildlife/documents/wap/chapter4-humanintrusions.pdf" TargetMode="External"/><Relationship Id="rId2" Type="http://schemas.openxmlformats.org/officeDocument/2006/relationships/hyperlink" Target="https://wetten.overheid.nl/BWBR0002416/2019-01-01/0/HoofdstukIV" TargetMode="External"/><Relationship Id="rId1" Type="http://schemas.openxmlformats.org/officeDocument/2006/relationships/hyperlink" Target="https://wetten.overheid.nl/BWBR0037552/2021-07-01" TargetMode="External"/><Relationship Id="rId6" Type="http://schemas.openxmlformats.org/officeDocument/2006/relationships/hyperlink" Target="https://waarneming.nl/locations/15974/species/" TargetMode="External"/><Relationship Id="rId11" Type="http://schemas.openxmlformats.org/officeDocument/2006/relationships/hyperlink" Target="https://www.steenuil.nl/userfiles/UILEN8_De_bescherming_van_uilen_onder_de_Wet_natuurbescherming.pdf" TargetMode="External"/><Relationship Id="rId5" Type="http://schemas.openxmlformats.org/officeDocument/2006/relationships/hyperlink" Target="https://www.sportvisserijnederland.nl/vispas/visserijwet-en-regels/binnenwater/nachtvissen.html" TargetMode="External"/><Relationship Id="rId10" Type="http://schemas.openxmlformats.org/officeDocument/2006/relationships/hyperlink" Target="https://nvwc.nl/foto/beversporen-de-redichemse-waard" TargetMode="External"/><Relationship Id="rId4" Type="http://schemas.openxmlformats.org/officeDocument/2006/relationships/hyperlink" Target="https://www.sportvisserijnederland.nl/files/hr-schoon-sportvisserij-gzl-2019-21_13264.pdf" TargetMode="External"/><Relationship Id="rId9" Type="http://schemas.openxmlformats.org/officeDocument/2006/relationships/hyperlink" Target="https://waarneming.nl/locations/6432/observations/" TargetMode="External"/><Relationship Id="rId14" Type="http://schemas.openxmlformats.org/officeDocument/2006/relationships/hyperlink" Target="https://www.greendeals.nl/green-deals/sportvisserij-loodvr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Myra van der Velde</cp:lastModifiedBy>
  <cp:revision>4</cp:revision>
  <dcterms:created xsi:type="dcterms:W3CDTF">2022-01-10T07:46:00Z</dcterms:created>
  <dcterms:modified xsi:type="dcterms:W3CDTF">2022-01-13T13:17:00Z</dcterms:modified>
</cp:coreProperties>
</file>